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22E" w:rsidRDefault="0036622E" w:rsidP="0036622E">
      <w:pPr>
        <w:spacing w:after="0" w:line="240" w:lineRule="auto"/>
        <w:jc w:val="center"/>
        <w:rPr>
          <w:rFonts w:ascii="inherit" w:eastAsia="Times New Roman" w:hAnsi="inherit" w:cs="Times New Roman"/>
          <w:b/>
          <w:bCs/>
          <w:color w:val="000000"/>
          <w:sz w:val="24"/>
          <w:szCs w:val="24"/>
          <w:bdr w:val="none" w:sz="0" w:space="0" w:color="auto" w:frame="1"/>
        </w:rPr>
      </w:pPr>
      <w:r>
        <w:rPr>
          <w:rFonts w:ascii="inherit" w:eastAsia="Times New Roman" w:hAnsi="inherit" w:cs="Times New Roman"/>
          <w:b/>
          <w:bCs/>
          <w:color w:val="000000"/>
          <w:sz w:val="24"/>
          <w:szCs w:val="24"/>
          <w:bdr w:val="none" w:sz="0" w:space="0" w:color="auto" w:frame="1"/>
        </w:rPr>
        <w:t xml:space="preserve">I will provide book access once assigned. Must be completed by </w:t>
      </w:r>
      <w:r w:rsidR="008C3611">
        <w:rPr>
          <w:rFonts w:ascii="inherit" w:eastAsia="Times New Roman" w:hAnsi="inherit" w:cs="Times New Roman"/>
          <w:b/>
          <w:bCs/>
          <w:color w:val="000000"/>
          <w:sz w:val="24"/>
          <w:szCs w:val="24"/>
          <w:bdr w:val="none" w:sz="0" w:space="0" w:color="auto" w:frame="1"/>
        </w:rPr>
        <w:t>Saturday</w:t>
      </w:r>
      <w:r>
        <w:rPr>
          <w:rFonts w:ascii="inherit" w:eastAsia="Times New Roman" w:hAnsi="inherit" w:cs="Times New Roman"/>
          <w:b/>
          <w:bCs/>
          <w:color w:val="000000"/>
          <w:sz w:val="24"/>
          <w:szCs w:val="24"/>
          <w:bdr w:val="none" w:sz="0" w:space="0" w:color="auto" w:frame="1"/>
        </w:rPr>
        <w:t xml:space="preserve"> </w:t>
      </w:r>
      <w:r w:rsidR="001137ED">
        <w:rPr>
          <w:rFonts w:ascii="inherit" w:eastAsia="Times New Roman" w:hAnsi="inherit" w:cs="Times New Roman"/>
          <w:b/>
          <w:bCs/>
          <w:color w:val="000000"/>
          <w:sz w:val="24"/>
          <w:szCs w:val="24"/>
          <w:bdr w:val="none" w:sz="0" w:space="0" w:color="auto" w:frame="1"/>
        </w:rPr>
        <w:t>2-1</w:t>
      </w:r>
      <w:r w:rsidR="004218B4">
        <w:rPr>
          <w:rFonts w:ascii="inherit" w:eastAsia="Times New Roman" w:hAnsi="inherit" w:cs="Times New Roman"/>
          <w:b/>
          <w:bCs/>
          <w:color w:val="000000"/>
          <w:sz w:val="24"/>
          <w:szCs w:val="24"/>
          <w:bdr w:val="none" w:sz="0" w:space="0" w:color="auto" w:frame="1"/>
        </w:rPr>
        <w:t xml:space="preserve">-20 </w:t>
      </w:r>
      <w:r>
        <w:rPr>
          <w:rFonts w:ascii="inherit" w:eastAsia="Times New Roman" w:hAnsi="inherit" w:cs="Times New Roman"/>
          <w:b/>
          <w:bCs/>
          <w:color w:val="000000"/>
          <w:sz w:val="24"/>
          <w:szCs w:val="24"/>
          <w:bdr w:val="none" w:sz="0" w:space="0" w:color="auto" w:frame="1"/>
        </w:rPr>
        <w:t>at 10:00pm Central Time.</w:t>
      </w:r>
      <w:r w:rsidR="004218B4">
        <w:rPr>
          <w:rFonts w:ascii="inherit" w:eastAsia="Times New Roman" w:hAnsi="inherit" w:cs="Times New Roman"/>
          <w:b/>
          <w:bCs/>
          <w:color w:val="000000"/>
          <w:sz w:val="24"/>
          <w:szCs w:val="24"/>
          <w:bdr w:val="none" w:sz="0" w:space="0" w:color="auto" w:frame="1"/>
        </w:rPr>
        <w:t xml:space="preserve"> </w:t>
      </w:r>
      <w:bookmarkStart w:id="0" w:name="_GoBack"/>
      <w:r w:rsidR="004218B4" w:rsidRPr="001137ED">
        <w:rPr>
          <w:rFonts w:ascii="inherit" w:eastAsia="Times New Roman" w:hAnsi="inherit" w:cs="Times New Roman"/>
          <w:b/>
          <w:bCs/>
          <w:color w:val="000000"/>
          <w:sz w:val="24"/>
          <w:szCs w:val="24"/>
          <w:u w:val="single"/>
          <w:bdr w:val="none" w:sz="0" w:space="0" w:color="auto" w:frame="1"/>
        </w:rPr>
        <w:t>Must complete part one and two</w:t>
      </w:r>
      <w:bookmarkEnd w:id="0"/>
    </w:p>
    <w:p w:rsidR="004218B4" w:rsidRDefault="004218B4" w:rsidP="0036622E">
      <w:pPr>
        <w:spacing w:after="0" w:line="240" w:lineRule="auto"/>
        <w:jc w:val="center"/>
        <w:rPr>
          <w:rFonts w:ascii="inherit" w:eastAsia="Times New Roman" w:hAnsi="inherit" w:cs="Times New Roman"/>
          <w:b/>
          <w:bCs/>
          <w:color w:val="000000"/>
          <w:sz w:val="24"/>
          <w:szCs w:val="24"/>
          <w:bdr w:val="none" w:sz="0" w:space="0" w:color="auto" w:frame="1"/>
        </w:rPr>
      </w:pPr>
    </w:p>
    <w:p w:rsidR="004218B4" w:rsidRDefault="004218B4" w:rsidP="0036622E">
      <w:pPr>
        <w:spacing w:after="0" w:line="240" w:lineRule="auto"/>
        <w:jc w:val="center"/>
        <w:rPr>
          <w:rFonts w:ascii="inherit" w:eastAsia="Times New Roman" w:hAnsi="inherit" w:cs="Times New Roman"/>
          <w:b/>
          <w:bCs/>
          <w:color w:val="000000"/>
          <w:sz w:val="24"/>
          <w:szCs w:val="24"/>
          <w:bdr w:val="none" w:sz="0" w:space="0" w:color="auto" w:frame="1"/>
        </w:rPr>
      </w:pPr>
      <w:r>
        <w:rPr>
          <w:rFonts w:ascii="inherit" w:eastAsia="Times New Roman" w:hAnsi="inherit" w:cs="Times New Roman"/>
          <w:b/>
          <w:bCs/>
          <w:color w:val="000000"/>
          <w:sz w:val="24"/>
          <w:szCs w:val="24"/>
          <w:bdr w:val="none" w:sz="0" w:space="0" w:color="auto" w:frame="1"/>
        </w:rPr>
        <w:t>Part one:</w:t>
      </w:r>
    </w:p>
    <w:p w:rsidR="001137ED" w:rsidRDefault="004218B4" w:rsidP="001137ED">
      <w:pPr>
        <w:spacing w:after="0" w:line="240" w:lineRule="auto"/>
        <w:rPr>
          <w:rFonts w:ascii="inherit" w:eastAsia="Times New Roman" w:hAnsi="inherit" w:cs="Times New Roman"/>
          <w:b/>
          <w:bCs/>
          <w:color w:val="000000"/>
          <w:sz w:val="24"/>
          <w:szCs w:val="24"/>
          <w:bdr w:val="none" w:sz="0" w:space="0" w:color="auto" w:frame="1"/>
        </w:rPr>
      </w:pPr>
      <w:r w:rsidRPr="004218B4">
        <w:rPr>
          <w:rFonts w:ascii="inherit" w:eastAsia="Times New Roman" w:hAnsi="inherit" w:cs="Times New Roman"/>
          <w:b/>
          <w:bCs/>
          <w:color w:val="000000"/>
          <w:sz w:val="24"/>
          <w:szCs w:val="24"/>
          <w:bdr w:val="none" w:sz="0" w:space="0" w:color="auto" w:frame="1"/>
        </w:rPr>
        <w:t>Read Chapters 4</w:t>
      </w:r>
      <w:r w:rsidR="001137ED">
        <w:rPr>
          <w:rFonts w:ascii="inherit" w:eastAsia="Times New Roman" w:hAnsi="inherit" w:cs="Times New Roman"/>
          <w:b/>
          <w:bCs/>
          <w:color w:val="000000"/>
          <w:sz w:val="24"/>
          <w:szCs w:val="24"/>
          <w:bdr w:val="none" w:sz="0" w:space="0" w:color="auto" w:frame="1"/>
        </w:rPr>
        <w:t>5 and answer the following questions:</w:t>
      </w:r>
    </w:p>
    <w:p w:rsidR="001137ED" w:rsidRDefault="001137ED" w:rsidP="001137ED">
      <w:pPr>
        <w:spacing w:after="0" w:line="240" w:lineRule="auto"/>
        <w:rPr>
          <w:rFonts w:ascii="inherit" w:eastAsia="Times New Roman" w:hAnsi="inherit" w:cs="Times New Roman"/>
          <w:b/>
          <w:bCs/>
          <w:color w:val="000000"/>
          <w:sz w:val="24"/>
          <w:szCs w:val="24"/>
          <w:bdr w:val="none" w:sz="0" w:space="0" w:color="auto" w:frame="1"/>
        </w:rPr>
      </w:pPr>
    </w:p>
    <w:p w:rsidR="001137ED" w:rsidRPr="001137ED" w:rsidRDefault="001137ED" w:rsidP="001137ED">
      <w:pPr>
        <w:numPr>
          <w:ilvl w:val="0"/>
          <w:numId w:val="23"/>
        </w:numPr>
        <w:spacing w:after="0" w:line="240" w:lineRule="auto"/>
        <w:ind w:left="0"/>
        <w:rPr>
          <w:rFonts w:ascii="inherit" w:eastAsia="Times New Roman" w:hAnsi="inherit" w:cs="Times New Roman"/>
          <w:color w:val="000000"/>
          <w:sz w:val="24"/>
          <w:szCs w:val="24"/>
        </w:rPr>
      </w:pPr>
      <w:r w:rsidRPr="001137ED">
        <w:rPr>
          <w:rFonts w:ascii="inherit" w:eastAsia="Times New Roman" w:hAnsi="inherit" w:cs="Times New Roman"/>
          <w:color w:val="000000"/>
          <w:sz w:val="24"/>
          <w:szCs w:val="24"/>
        </w:rPr>
        <w:t>We learn about a local manufacturing company planning to contract with a German firm for machinery needed in business. How does the justice system differ in Germany from common law in the US?  What international concerns in contracting must be recognized and addressed?</w:t>
      </w:r>
    </w:p>
    <w:p w:rsidR="001137ED" w:rsidRPr="001137ED" w:rsidRDefault="001137ED" w:rsidP="001137ED">
      <w:pPr>
        <w:spacing w:after="240" w:line="240" w:lineRule="auto"/>
        <w:rPr>
          <w:rFonts w:ascii="inherit" w:eastAsia="Times New Roman" w:hAnsi="inherit" w:cs="Times New Roman"/>
          <w:color w:val="000000"/>
          <w:sz w:val="24"/>
          <w:szCs w:val="24"/>
        </w:rPr>
      </w:pPr>
      <w:r w:rsidRPr="001137ED">
        <w:rPr>
          <w:rFonts w:ascii="inherit" w:eastAsia="Times New Roman" w:hAnsi="inherit" w:cs="Times New Roman"/>
          <w:color w:val="000000"/>
          <w:sz w:val="24"/>
          <w:szCs w:val="24"/>
        </w:rPr>
        <w:t> </w:t>
      </w:r>
    </w:p>
    <w:p w:rsidR="001137ED" w:rsidRPr="001137ED" w:rsidRDefault="001137ED" w:rsidP="001137ED">
      <w:pPr>
        <w:spacing w:after="240" w:line="240" w:lineRule="auto"/>
        <w:rPr>
          <w:rFonts w:ascii="inherit" w:eastAsia="Times New Roman" w:hAnsi="inherit" w:cs="Times New Roman"/>
          <w:color w:val="000000"/>
          <w:sz w:val="24"/>
          <w:szCs w:val="24"/>
        </w:rPr>
      </w:pPr>
    </w:p>
    <w:p w:rsidR="001137ED" w:rsidRPr="001137ED" w:rsidRDefault="001137ED" w:rsidP="001137ED">
      <w:pPr>
        <w:numPr>
          <w:ilvl w:val="0"/>
          <w:numId w:val="24"/>
        </w:numPr>
        <w:spacing w:after="0" w:line="240" w:lineRule="auto"/>
        <w:ind w:left="0"/>
        <w:rPr>
          <w:rFonts w:ascii="inherit" w:eastAsia="Times New Roman" w:hAnsi="inherit" w:cs="Times New Roman"/>
          <w:color w:val="000000"/>
          <w:sz w:val="24"/>
          <w:szCs w:val="24"/>
        </w:rPr>
      </w:pPr>
      <w:r w:rsidRPr="001137ED">
        <w:rPr>
          <w:rFonts w:ascii="inherit" w:eastAsia="Times New Roman" w:hAnsi="inherit" w:cs="Times New Roman"/>
          <w:color w:val="000000"/>
          <w:sz w:val="24"/>
          <w:szCs w:val="24"/>
        </w:rPr>
        <w:t xml:space="preserve">It is common in developing countries to see a </w:t>
      </w:r>
      <w:r w:rsidRPr="001137ED">
        <w:rPr>
          <w:rFonts w:ascii="&amp;quot" w:eastAsia="Times New Roman" w:hAnsi="&amp;quot" w:cs="Times New Roman"/>
          <w:i/>
          <w:iCs/>
          <w:color w:val="000000"/>
          <w:sz w:val="24"/>
          <w:szCs w:val="24"/>
        </w:rPr>
        <w:t>hand out</w:t>
      </w:r>
      <w:r w:rsidRPr="001137ED">
        <w:rPr>
          <w:rFonts w:ascii="inherit" w:eastAsia="Times New Roman" w:hAnsi="inherit" w:cs="Times New Roman"/>
          <w:color w:val="000000"/>
          <w:sz w:val="24"/>
          <w:szCs w:val="24"/>
        </w:rPr>
        <w:t xml:space="preserve"> when minor administrators or office holders process forms or business applications. How does the Foreign Corrupt Practices Act determine when payments are ruled as illegal bribery?</w:t>
      </w:r>
    </w:p>
    <w:p w:rsidR="001137ED" w:rsidRPr="001137ED" w:rsidRDefault="001137ED" w:rsidP="001137ED">
      <w:pPr>
        <w:spacing w:after="240" w:line="240" w:lineRule="auto"/>
        <w:rPr>
          <w:rFonts w:ascii="inherit" w:eastAsia="Times New Roman" w:hAnsi="inherit" w:cs="Times New Roman"/>
          <w:color w:val="000000"/>
          <w:sz w:val="24"/>
          <w:szCs w:val="24"/>
        </w:rPr>
      </w:pPr>
    </w:p>
    <w:p w:rsidR="001137ED" w:rsidRPr="001137ED" w:rsidRDefault="001137ED" w:rsidP="001137ED">
      <w:pPr>
        <w:spacing w:after="240" w:line="240" w:lineRule="auto"/>
        <w:rPr>
          <w:rFonts w:ascii="inherit" w:eastAsia="Times New Roman" w:hAnsi="inherit" w:cs="Times New Roman"/>
          <w:color w:val="000000"/>
          <w:sz w:val="24"/>
          <w:szCs w:val="24"/>
        </w:rPr>
      </w:pPr>
      <w:r w:rsidRPr="001137ED">
        <w:rPr>
          <w:rFonts w:ascii="inherit" w:eastAsia="Times New Roman" w:hAnsi="inherit" w:cs="Times New Roman"/>
          <w:color w:val="000000"/>
          <w:sz w:val="24"/>
          <w:szCs w:val="24"/>
        </w:rPr>
        <w:t> </w:t>
      </w:r>
    </w:p>
    <w:p w:rsidR="001137ED" w:rsidRPr="001137ED" w:rsidRDefault="001137ED" w:rsidP="001137ED">
      <w:pPr>
        <w:numPr>
          <w:ilvl w:val="0"/>
          <w:numId w:val="25"/>
        </w:numPr>
        <w:spacing w:after="0" w:line="240" w:lineRule="auto"/>
        <w:ind w:left="0"/>
        <w:rPr>
          <w:rFonts w:ascii="inherit" w:eastAsia="Times New Roman" w:hAnsi="inherit" w:cs="Times New Roman"/>
          <w:color w:val="000000"/>
          <w:sz w:val="24"/>
          <w:szCs w:val="24"/>
        </w:rPr>
      </w:pPr>
      <w:r w:rsidRPr="001137ED">
        <w:rPr>
          <w:rFonts w:ascii="inherit" w:eastAsia="Times New Roman" w:hAnsi="inherit" w:cs="Times New Roman"/>
          <w:color w:val="000000"/>
          <w:sz w:val="24"/>
          <w:szCs w:val="24"/>
        </w:rPr>
        <w:t>Explain the restrictions of anti-boycott laws on US business and citizens. Why does this particularly affect the nation of Israel?  Are the any legal exceptions to these provisions?</w:t>
      </w:r>
    </w:p>
    <w:p w:rsidR="001137ED" w:rsidRPr="001137ED" w:rsidRDefault="001137ED" w:rsidP="001137ED">
      <w:pPr>
        <w:spacing w:after="240" w:line="240" w:lineRule="auto"/>
        <w:rPr>
          <w:rFonts w:ascii="inherit" w:eastAsia="Times New Roman" w:hAnsi="inherit" w:cs="Times New Roman"/>
          <w:color w:val="000000"/>
          <w:sz w:val="24"/>
          <w:szCs w:val="24"/>
        </w:rPr>
      </w:pPr>
      <w:r w:rsidRPr="001137ED">
        <w:rPr>
          <w:rFonts w:ascii="inherit" w:eastAsia="Times New Roman" w:hAnsi="inherit" w:cs="Times New Roman"/>
          <w:color w:val="000000"/>
          <w:sz w:val="24"/>
          <w:szCs w:val="24"/>
        </w:rPr>
        <w:t> </w:t>
      </w:r>
    </w:p>
    <w:p w:rsidR="001137ED" w:rsidRPr="001137ED" w:rsidRDefault="001137ED" w:rsidP="001137ED">
      <w:pPr>
        <w:spacing w:after="240" w:line="240" w:lineRule="auto"/>
        <w:rPr>
          <w:rFonts w:ascii="inherit" w:eastAsia="Times New Roman" w:hAnsi="inherit" w:cs="Times New Roman"/>
          <w:color w:val="000000"/>
          <w:sz w:val="24"/>
          <w:szCs w:val="24"/>
        </w:rPr>
      </w:pPr>
    </w:p>
    <w:p w:rsidR="001137ED" w:rsidRPr="001137ED" w:rsidRDefault="001137ED" w:rsidP="001137ED">
      <w:pPr>
        <w:numPr>
          <w:ilvl w:val="0"/>
          <w:numId w:val="26"/>
        </w:numPr>
        <w:spacing w:after="0" w:line="240" w:lineRule="auto"/>
        <w:ind w:left="0"/>
        <w:rPr>
          <w:rFonts w:ascii="inherit" w:eastAsia="Times New Roman" w:hAnsi="inherit" w:cs="Times New Roman"/>
          <w:color w:val="000000"/>
          <w:sz w:val="24"/>
          <w:szCs w:val="24"/>
        </w:rPr>
      </w:pPr>
      <w:r w:rsidRPr="001137ED">
        <w:rPr>
          <w:rFonts w:ascii="inherit" w:eastAsia="Times New Roman" w:hAnsi="inherit" w:cs="Times New Roman"/>
          <w:color w:val="000000"/>
          <w:sz w:val="24"/>
          <w:szCs w:val="24"/>
        </w:rPr>
        <w:t>We read about a US motorcycle company losing business to Japanese importers who undercut domestic prices. What remedies are available to the US firm who claims foreign dumping is creating unfair advantages in the market?</w:t>
      </w:r>
    </w:p>
    <w:p w:rsidR="001137ED" w:rsidRPr="001137ED" w:rsidRDefault="001137ED" w:rsidP="001137ED">
      <w:pPr>
        <w:spacing w:after="240" w:line="240" w:lineRule="auto"/>
        <w:rPr>
          <w:rFonts w:ascii="inherit" w:eastAsia="Times New Roman" w:hAnsi="inherit" w:cs="Times New Roman"/>
          <w:color w:val="000000"/>
          <w:sz w:val="24"/>
          <w:szCs w:val="24"/>
        </w:rPr>
      </w:pPr>
    </w:p>
    <w:p w:rsidR="001137ED" w:rsidRPr="001137ED" w:rsidRDefault="001137ED" w:rsidP="001137ED">
      <w:pPr>
        <w:spacing w:after="240" w:line="240" w:lineRule="auto"/>
        <w:rPr>
          <w:rFonts w:ascii="inherit" w:eastAsia="Times New Roman" w:hAnsi="inherit" w:cs="Times New Roman"/>
          <w:color w:val="000000"/>
          <w:sz w:val="24"/>
          <w:szCs w:val="24"/>
        </w:rPr>
      </w:pPr>
      <w:r w:rsidRPr="001137ED">
        <w:rPr>
          <w:rFonts w:ascii="inherit" w:eastAsia="Times New Roman" w:hAnsi="inherit" w:cs="Times New Roman"/>
          <w:color w:val="000000"/>
          <w:sz w:val="24"/>
          <w:szCs w:val="24"/>
        </w:rPr>
        <w:t> </w:t>
      </w:r>
    </w:p>
    <w:p w:rsidR="001137ED" w:rsidRPr="001137ED" w:rsidRDefault="001137ED" w:rsidP="001137ED">
      <w:pPr>
        <w:numPr>
          <w:ilvl w:val="0"/>
          <w:numId w:val="27"/>
        </w:numPr>
        <w:spacing w:after="0" w:line="240" w:lineRule="auto"/>
        <w:ind w:left="0"/>
        <w:rPr>
          <w:rFonts w:ascii="inherit" w:eastAsia="Times New Roman" w:hAnsi="inherit" w:cs="Times New Roman"/>
          <w:color w:val="000000"/>
          <w:sz w:val="24"/>
          <w:szCs w:val="24"/>
        </w:rPr>
      </w:pPr>
      <w:r w:rsidRPr="001137ED">
        <w:rPr>
          <w:rFonts w:ascii="inherit" w:eastAsia="Times New Roman" w:hAnsi="inherit" w:cs="Times New Roman"/>
          <w:color w:val="000000"/>
          <w:sz w:val="24"/>
          <w:szCs w:val="24"/>
        </w:rPr>
        <w:t xml:space="preserve">In Case 45.3 p. 1007-1008 refugees from Nigeria found safety in the US after escaping war and atrocities in their home country. They </w:t>
      </w:r>
      <w:proofErr w:type="gramStart"/>
      <w:r w:rsidRPr="001137ED">
        <w:rPr>
          <w:rFonts w:ascii="inherit" w:eastAsia="Times New Roman" w:hAnsi="inherit" w:cs="Times New Roman"/>
          <w:color w:val="000000"/>
          <w:sz w:val="24"/>
          <w:szCs w:val="24"/>
        </w:rPr>
        <w:t>brought suit</w:t>
      </w:r>
      <w:proofErr w:type="gramEnd"/>
      <w:r w:rsidRPr="001137ED">
        <w:rPr>
          <w:rFonts w:ascii="inherit" w:eastAsia="Times New Roman" w:hAnsi="inherit" w:cs="Times New Roman"/>
          <w:color w:val="000000"/>
          <w:sz w:val="24"/>
          <w:szCs w:val="24"/>
        </w:rPr>
        <w:t xml:space="preserve"> claiming international companies aided the Nigerian authority in brutal repression and sought remedies under US Alien Tort Statute. How did the US Supreme rule on application of this statute? </w:t>
      </w:r>
      <w:r w:rsidRPr="001137ED">
        <w:rPr>
          <w:rFonts w:ascii="&amp;quot" w:eastAsia="Times New Roman" w:hAnsi="&amp;quot" w:cs="Times New Roman"/>
          <w:b/>
          <w:bCs/>
          <w:color w:val="000000"/>
          <w:sz w:val="24"/>
          <w:szCs w:val="24"/>
        </w:rPr>
        <w:t>You be the judge</w:t>
      </w:r>
      <w:r w:rsidRPr="001137ED">
        <w:rPr>
          <w:rFonts w:ascii="inherit" w:eastAsia="Times New Roman" w:hAnsi="inherit" w:cs="Times New Roman"/>
          <w:color w:val="000000"/>
          <w:sz w:val="24"/>
          <w:szCs w:val="24"/>
        </w:rPr>
        <w:t>: Does justice demand a greater US role in punishing business who aid human rights abuses overseas?</w:t>
      </w:r>
    </w:p>
    <w:p w:rsidR="008C3611" w:rsidRPr="008C3611" w:rsidRDefault="008C3611" w:rsidP="001137ED">
      <w:pPr>
        <w:spacing w:after="0" w:line="240" w:lineRule="auto"/>
        <w:rPr>
          <w:rFonts w:ascii="inherit" w:eastAsia="Times New Roman" w:hAnsi="inherit" w:cs="Times New Roman"/>
          <w:color w:val="000000"/>
          <w:sz w:val="24"/>
          <w:szCs w:val="24"/>
        </w:rPr>
      </w:pPr>
      <w:r w:rsidRPr="008C3611">
        <w:rPr>
          <w:rFonts w:ascii="inherit" w:eastAsia="Times New Roman" w:hAnsi="inherit" w:cs="Times New Roman"/>
          <w:color w:val="000000"/>
          <w:sz w:val="24"/>
          <w:szCs w:val="24"/>
          <w:bdr w:val="none" w:sz="0" w:space="0" w:color="auto" w:frame="1"/>
        </w:rPr>
        <w:t xml:space="preserve"> </w:t>
      </w:r>
    </w:p>
    <w:p w:rsidR="0036622E" w:rsidRDefault="0036622E" w:rsidP="0036622E">
      <w:pPr>
        <w:spacing w:after="0" w:line="240" w:lineRule="auto"/>
        <w:rPr>
          <w:rFonts w:ascii="inherit" w:eastAsia="Times New Roman" w:hAnsi="inherit" w:cs="Times New Roman"/>
          <w:b/>
          <w:bCs/>
          <w:color w:val="000000"/>
          <w:sz w:val="24"/>
          <w:szCs w:val="24"/>
          <w:bdr w:val="none" w:sz="0" w:space="0" w:color="auto" w:frame="1"/>
        </w:rPr>
      </w:pPr>
    </w:p>
    <w:p w:rsidR="0036622E" w:rsidRPr="0036622E" w:rsidRDefault="0036622E" w:rsidP="0036622E">
      <w:pPr>
        <w:jc w:val="center"/>
        <w:rPr>
          <w:b/>
          <w:sz w:val="36"/>
          <w:szCs w:val="36"/>
        </w:rPr>
      </w:pPr>
    </w:p>
    <w:p w:rsidR="0036622E" w:rsidRPr="0036622E" w:rsidRDefault="0036622E" w:rsidP="0036622E">
      <w:pPr>
        <w:jc w:val="center"/>
        <w:rPr>
          <w:b/>
          <w:sz w:val="36"/>
          <w:szCs w:val="36"/>
        </w:rPr>
      </w:pPr>
      <w:r w:rsidRPr="0036622E">
        <w:rPr>
          <w:b/>
          <w:sz w:val="36"/>
          <w:szCs w:val="36"/>
        </w:rPr>
        <w:t>PART TWO</w:t>
      </w:r>
    </w:p>
    <w:p w:rsidR="001137ED" w:rsidRPr="001137ED" w:rsidRDefault="001137ED" w:rsidP="001137ED">
      <w:pPr>
        <w:spacing w:after="240" w:line="240" w:lineRule="auto"/>
        <w:rPr>
          <w:rFonts w:ascii="inherit" w:eastAsia="Times New Roman" w:hAnsi="inherit" w:cs="Times New Roman"/>
          <w:color w:val="000000"/>
          <w:sz w:val="24"/>
          <w:szCs w:val="24"/>
        </w:rPr>
      </w:pPr>
      <w:r w:rsidRPr="001137ED">
        <w:rPr>
          <w:rFonts w:ascii="inherit" w:eastAsia="Times New Roman" w:hAnsi="inherit" w:cs="Times New Roman"/>
          <w:color w:val="000000"/>
          <w:sz w:val="24"/>
          <w:szCs w:val="24"/>
        </w:rPr>
        <w:lastRenderedPageBreak/>
        <w:t>Touchstone p. 1010 relates to a topic currently in the news, price fixing for the international sale of drugs. In a case involving the sale and price of vitamins, the US Supreme Court weighed the application of the Sherman Antitrust Act to American companies who sold drugs to foreign nations at prices fixed among competing companies. Review this case to examine how anti-trust regulations impact international sales of American products.</w:t>
      </w:r>
    </w:p>
    <w:p w:rsidR="001137ED" w:rsidRPr="001137ED" w:rsidRDefault="001137ED" w:rsidP="001137ED">
      <w:pPr>
        <w:spacing w:after="240" w:line="240" w:lineRule="auto"/>
        <w:rPr>
          <w:rFonts w:ascii="inherit" w:eastAsia="Times New Roman" w:hAnsi="inherit" w:cs="Times New Roman"/>
          <w:color w:val="000000"/>
          <w:sz w:val="24"/>
          <w:szCs w:val="24"/>
        </w:rPr>
      </w:pPr>
      <w:r w:rsidRPr="001137ED">
        <w:rPr>
          <w:rFonts w:ascii="inherit" w:eastAsia="Times New Roman" w:hAnsi="inherit" w:cs="Times New Roman"/>
          <w:color w:val="000000"/>
          <w:sz w:val="24"/>
          <w:szCs w:val="24"/>
        </w:rPr>
        <w:t> </w:t>
      </w:r>
    </w:p>
    <w:p w:rsidR="001137ED" w:rsidRPr="001137ED" w:rsidRDefault="001137ED" w:rsidP="001137ED">
      <w:pPr>
        <w:spacing w:after="240" w:line="240" w:lineRule="auto"/>
        <w:rPr>
          <w:rFonts w:ascii="inherit" w:eastAsia="Times New Roman" w:hAnsi="inherit" w:cs="Times New Roman"/>
          <w:color w:val="000000"/>
          <w:sz w:val="24"/>
          <w:szCs w:val="24"/>
        </w:rPr>
      </w:pPr>
      <w:r w:rsidRPr="001137ED">
        <w:rPr>
          <w:rFonts w:ascii="inherit" w:eastAsia="Times New Roman" w:hAnsi="inherit" w:cs="Times New Roman"/>
          <w:color w:val="000000"/>
          <w:sz w:val="24"/>
          <w:szCs w:val="24"/>
        </w:rPr>
        <w:t> </w:t>
      </w:r>
    </w:p>
    <w:p w:rsidR="001137ED" w:rsidRPr="001137ED" w:rsidRDefault="001137ED" w:rsidP="001137ED">
      <w:pPr>
        <w:numPr>
          <w:ilvl w:val="0"/>
          <w:numId w:val="28"/>
        </w:numPr>
        <w:spacing w:after="0" w:line="240" w:lineRule="auto"/>
        <w:ind w:left="0"/>
        <w:rPr>
          <w:rFonts w:ascii="inherit" w:eastAsia="Times New Roman" w:hAnsi="inherit" w:cs="Times New Roman"/>
          <w:color w:val="000000"/>
          <w:sz w:val="24"/>
          <w:szCs w:val="24"/>
        </w:rPr>
      </w:pPr>
      <w:r w:rsidRPr="001137ED">
        <w:rPr>
          <w:rFonts w:ascii="inherit" w:eastAsia="Times New Roman" w:hAnsi="inherit" w:cs="Times New Roman"/>
          <w:color w:val="000000"/>
          <w:sz w:val="24"/>
          <w:szCs w:val="24"/>
        </w:rPr>
        <w:t>This case involved selling vitamins to Ecuador and other nations. What is the reason/public benefit for extending anti-trust restrictions to foreign sales?</w:t>
      </w:r>
    </w:p>
    <w:p w:rsidR="001137ED" w:rsidRPr="001137ED" w:rsidRDefault="001137ED" w:rsidP="001137ED">
      <w:pPr>
        <w:spacing w:after="240" w:line="240" w:lineRule="auto"/>
        <w:rPr>
          <w:rFonts w:ascii="inherit" w:eastAsia="Times New Roman" w:hAnsi="inherit" w:cs="Times New Roman"/>
          <w:color w:val="000000"/>
          <w:sz w:val="24"/>
          <w:szCs w:val="24"/>
        </w:rPr>
      </w:pPr>
      <w:r w:rsidRPr="001137ED">
        <w:rPr>
          <w:rFonts w:ascii="inherit" w:eastAsia="Times New Roman" w:hAnsi="inherit" w:cs="Times New Roman"/>
          <w:color w:val="000000"/>
          <w:sz w:val="24"/>
          <w:szCs w:val="24"/>
        </w:rPr>
        <w:t> </w:t>
      </w:r>
    </w:p>
    <w:p w:rsidR="001137ED" w:rsidRPr="001137ED" w:rsidRDefault="001137ED" w:rsidP="001137ED">
      <w:pPr>
        <w:spacing w:after="240" w:line="240" w:lineRule="auto"/>
        <w:rPr>
          <w:rFonts w:ascii="inherit" w:eastAsia="Times New Roman" w:hAnsi="inherit" w:cs="Times New Roman"/>
          <w:color w:val="000000"/>
          <w:sz w:val="24"/>
          <w:szCs w:val="24"/>
        </w:rPr>
      </w:pPr>
      <w:r w:rsidRPr="001137ED">
        <w:rPr>
          <w:rFonts w:ascii="inherit" w:eastAsia="Times New Roman" w:hAnsi="inherit" w:cs="Times New Roman"/>
          <w:color w:val="000000"/>
          <w:sz w:val="24"/>
          <w:szCs w:val="24"/>
        </w:rPr>
        <w:t> </w:t>
      </w:r>
    </w:p>
    <w:p w:rsidR="001137ED" w:rsidRPr="001137ED" w:rsidRDefault="001137ED" w:rsidP="001137ED">
      <w:pPr>
        <w:numPr>
          <w:ilvl w:val="0"/>
          <w:numId w:val="29"/>
        </w:numPr>
        <w:spacing w:after="0" w:line="240" w:lineRule="auto"/>
        <w:ind w:left="0"/>
        <w:rPr>
          <w:rFonts w:ascii="inherit" w:eastAsia="Times New Roman" w:hAnsi="inherit" w:cs="Times New Roman"/>
          <w:color w:val="000000"/>
          <w:sz w:val="24"/>
          <w:szCs w:val="24"/>
        </w:rPr>
      </w:pPr>
      <w:r w:rsidRPr="001137ED">
        <w:rPr>
          <w:rFonts w:ascii="inherit" w:eastAsia="Times New Roman" w:hAnsi="inherit" w:cs="Times New Roman"/>
          <w:color w:val="000000"/>
          <w:sz w:val="24"/>
          <w:szCs w:val="24"/>
        </w:rPr>
        <w:t>How did the US distributers defend fixing prices among competing companies as an exception to the Sherman Anti-Trust Act?</w:t>
      </w:r>
    </w:p>
    <w:p w:rsidR="001137ED" w:rsidRPr="001137ED" w:rsidRDefault="001137ED" w:rsidP="001137ED">
      <w:pPr>
        <w:spacing w:after="240" w:line="240" w:lineRule="auto"/>
        <w:rPr>
          <w:rFonts w:ascii="inherit" w:eastAsia="Times New Roman" w:hAnsi="inherit" w:cs="Times New Roman"/>
          <w:color w:val="000000"/>
          <w:sz w:val="24"/>
          <w:szCs w:val="24"/>
        </w:rPr>
      </w:pPr>
      <w:r w:rsidRPr="001137ED">
        <w:rPr>
          <w:rFonts w:ascii="inherit" w:eastAsia="Times New Roman" w:hAnsi="inherit" w:cs="Times New Roman"/>
          <w:color w:val="000000"/>
          <w:sz w:val="24"/>
          <w:szCs w:val="24"/>
        </w:rPr>
        <w:t> </w:t>
      </w:r>
    </w:p>
    <w:p w:rsidR="001137ED" w:rsidRPr="001137ED" w:rsidRDefault="001137ED" w:rsidP="001137ED">
      <w:pPr>
        <w:spacing w:after="240" w:line="240" w:lineRule="auto"/>
        <w:rPr>
          <w:rFonts w:ascii="inherit" w:eastAsia="Times New Roman" w:hAnsi="inherit" w:cs="Times New Roman"/>
          <w:color w:val="000000"/>
          <w:sz w:val="24"/>
          <w:szCs w:val="24"/>
        </w:rPr>
      </w:pPr>
    </w:p>
    <w:p w:rsidR="001137ED" w:rsidRPr="001137ED" w:rsidRDefault="001137ED" w:rsidP="001137ED">
      <w:pPr>
        <w:spacing w:after="240" w:line="240" w:lineRule="auto"/>
        <w:rPr>
          <w:rFonts w:ascii="inherit" w:eastAsia="Times New Roman" w:hAnsi="inherit" w:cs="Times New Roman"/>
          <w:color w:val="000000"/>
          <w:sz w:val="24"/>
          <w:szCs w:val="24"/>
        </w:rPr>
      </w:pPr>
      <w:r w:rsidRPr="001137ED">
        <w:rPr>
          <w:rFonts w:ascii="inherit" w:eastAsia="Times New Roman" w:hAnsi="inherit" w:cs="Times New Roman"/>
          <w:color w:val="000000"/>
          <w:sz w:val="24"/>
          <w:szCs w:val="24"/>
        </w:rPr>
        <w:t> </w:t>
      </w:r>
    </w:p>
    <w:p w:rsidR="001137ED" w:rsidRPr="001137ED" w:rsidRDefault="001137ED" w:rsidP="001137ED">
      <w:pPr>
        <w:numPr>
          <w:ilvl w:val="0"/>
          <w:numId w:val="30"/>
        </w:numPr>
        <w:spacing w:after="0" w:line="240" w:lineRule="auto"/>
        <w:ind w:left="0"/>
        <w:rPr>
          <w:rFonts w:ascii="inherit" w:eastAsia="Times New Roman" w:hAnsi="inherit" w:cs="Times New Roman"/>
          <w:color w:val="000000"/>
          <w:sz w:val="24"/>
          <w:szCs w:val="24"/>
        </w:rPr>
      </w:pPr>
      <w:r w:rsidRPr="001137ED">
        <w:rPr>
          <w:rFonts w:ascii="inherit" w:eastAsia="Times New Roman" w:hAnsi="inherit" w:cs="Times New Roman"/>
          <w:color w:val="000000"/>
          <w:sz w:val="24"/>
          <w:szCs w:val="24"/>
        </w:rPr>
        <w:t>How did the court evaluate US domestic injury from these international sales at fixed prices?  </w:t>
      </w:r>
      <w:r w:rsidRPr="001137ED">
        <w:rPr>
          <w:rFonts w:ascii="&amp;quot" w:eastAsia="Times New Roman" w:hAnsi="&amp;quot" w:cs="Times New Roman"/>
          <w:b/>
          <w:bCs/>
          <w:color w:val="000000"/>
          <w:sz w:val="24"/>
          <w:szCs w:val="24"/>
        </w:rPr>
        <w:t>You be the judge:</w:t>
      </w:r>
      <w:r w:rsidRPr="001137ED">
        <w:rPr>
          <w:rFonts w:ascii="inherit" w:eastAsia="Times New Roman" w:hAnsi="inherit" w:cs="Times New Roman"/>
          <w:color w:val="000000"/>
          <w:sz w:val="24"/>
          <w:szCs w:val="24"/>
        </w:rPr>
        <w:t xml:space="preserve"> Would the public benefit from capping and fixing US drug prices to guarantee access and affordability?</w:t>
      </w:r>
    </w:p>
    <w:p w:rsidR="0036622E" w:rsidRDefault="0036622E"/>
    <w:sectPr w:rsidR="003662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E6B11"/>
    <w:multiLevelType w:val="multilevel"/>
    <w:tmpl w:val="71AEA2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88373F"/>
    <w:multiLevelType w:val="multilevel"/>
    <w:tmpl w:val="6F965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C6268B"/>
    <w:multiLevelType w:val="multilevel"/>
    <w:tmpl w:val="A3CC31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855CD6"/>
    <w:multiLevelType w:val="multilevel"/>
    <w:tmpl w:val="ABB26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F80A11"/>
    <w:multiLevelType w:val="multilevel"/>
    <w:tmpl w:val="AE2081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4417E6"/>
    <w:multiLevelType w:val="multilevel"/>
    <w:tmpl w:val="1EC266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345ABA"/>
    <w:multiLevelType w:val="multilevel"/>
    <w:tmpl w:val="91E6BF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0B292E"/>
    <w:multiLevelType w:val="multilevel"/>
    <w:tmpl w:val="E53CF1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AE2CB8"/>
    <w:multiLevelType w:val="multilevel"/>
    <w:tmpl w:val="B44445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3611D0"/>
    <w:multiLevelType w:val="multilevel"/>
    <w:tmpl w:val="24D08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3763A3"/>
    <w:multiLevelType w:val="multilevel"/>
    <w:tmpl w:val="6818C2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4F07F9"/>
    <w:multiLevelType w:val="multilevel"/>
    <w:tmpl w:val="2842DF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6D202C"/>
    <w:multiLevelType w:val="multilevel"/>
    <w:tmpl w:val="D17048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EF5E08"/>
    <w:multiLevelType w:val="hybridMultilevel"/>
    <w:tmpl w:val="91B40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F12F9A"/>
    <w:multiLevelType w:val="multilevel"/>
    <w:tmpl w:val="DC5408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F9603BA"/>
    <w:multiLevelType w:val="multilevel"/>
    <w:tmpl w:val="3880E9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52245F1"/>
    <w:multiLevelType w:val="multilevel"/>
    <w:tmpl w:val="C0B2E7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7D60503"/>
    <w:multiLevelType w:val="multilevel"/>
    <w:tmpl w:val="00D2BD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C9F1BCE"/>
    <w:multiLevelType w:val="multilevel"/>
    <w:tmpl w:val="B5F869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D8F0374"/>
    <w:multiLevelType w:val="multilevel"/>
    <w:tmpl w:val="6B7607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EB91865"/>
    <w:multiLevelType w:val="multilevel"/>
    <w:tmpl w:val="09A42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D147731"/>
    <w:multiLevelType w:val="multilevel"/>
    <w:tmpl w:val="DA8828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D9D6A43"/>
    <w:multiLevelType w:val="multilevel"/>
    <w:tmpl w:val="B7F24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FE7031"/>
    <w:multiLevelType w:val="multilevel"/>
    <w:tmpl w:val="C2C6BB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ECF3F0D"/>
    <w:multiLevelType w:val="multilevel"/>
    <w:tmpl w:val="304675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0B4706C"/>
    <w:multiLevelType w:val="multilevel"/>
    <w:tmpl w:val="548E2F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2963908"/>
    <w:multiLevelType w:val="multilevel"/>
    <w:tmpl w:val="70B8CE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621171B"/>
    <w:multiLevelType w:val="multilevel"/>
    <w:tmpl w:val="38847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6D75A65"/>
    <w:multiLevelType w:val="multilevel"/>
    <w:tmpl w:val="1F58C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95C0A16"/>
    <w:multiLevelType w:val="multilevel"/>
    <w:tmpl w:val="4C3AD3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6"/>
  </w:num>
  <w:num w:numId="3">
    <w:abstractNumId w:val="4"/>
  </w:num>
  <w:num w:numId="4">
    <w:abstractNumId w:val="19"/>
  </w:num>
  <w:num w:numId="5">
    <w:abstractNumId w:val="21"/>
  </w:num>
  <w:num w:numId="6">
    <w:abstractNumId w:val="28"/>
  </w:num>
  <w:num w:numId="7">
    <w:abstractNumId w:val="17"/>
  </w:num>
  <w:num w:numId="8">
    <w:abstractNumId w:val="23"/>
  </w:num>
  <w:num w:numId="9">
    <w:abstractNumId w:val="27"/>
  </w:num>
  <w:num w:numId="10">
    <w:abstractNumId w:val="26"/>
  </w:num>
  <w:num w:numId="11">
    <w:abstractNumId w:val="8"/>
  </w:num>
  <w:num w:numId="12">
    <w:abstractNumId w:val="0"/>
  </w:num>
  <w:num w:numId="13">
    <w:abstractNumId w:val="7"/>
  </w:num>
  <w:num w:numId="14">
    <w:abstractNumId w:val="3"/>
  </w:num>
  <w:num w:numId="15">
    <w:abstractNumId w:val="25"/>
  </w:num>
  <w:num w:numId="16">
    <w:abstractNumId w:val="24"/>
  </w:num>
  <w:num w:numId="17">
    <w:abstractNumId w:val="20"/>
  </w:num>
  <w:num w:numId="18">
    <w:abstractNumId w:val="15"/>
  </w:num>
  <w:num w:numId="19">
    <w:abstractNumId w:val="11"/>
  </w:num>
  <w:num w:numId="20">
    <w:abstractNumId w:val="5"/>
  </w:num>
  <w:num w:numId="21">
    <w:abstractNumId w:val="12"/>
  </w:num>
  <w:num w:numId="22">
    <w:abstractNumId w:val="13"/>
  </w:num>
  <w:num w:numId="23">
    <w:abstractNumId w:val="9"/>
  </w:num>
  <w:num w:numId="24">
    <w:abstractNumId w:val="2"/>
  </w:num>
  <w:num w:numId="25">
    <w:abstractNumId w:val="18"/>
  </w:num>
  <w:num w:numId="26">
    <w:abstractNumId w:val="29"/>
  </w:num>
  <w:num w:numId="27">
    <w:abstractNumId w:val="14"/>
  </w:num>
  <w:num w:numId="28">
    <w:abstractNumId w:val="1"/>
  </w:num>
  <w:num w:numId="29">
    <w:abstractNumId w:val="16"/>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22E"/>
    <w:rsid w:val="001137ED"/>
    <w:rsid w:val="0036622E"/>
    <w:rsid w:val="003E5B31"/>
    <w:rsid w:val="004218B4"/>
    <w:rsid w:val="008001CB"/>
    <w:rsid w:val="008C3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DBCB2"/>
  <w15:chartTrackingRefBased/>
  <w15:docId w15:val="{461DEEFE-8277-4622-B4B4-0A1822460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622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622E"/>
    <w:rPr>
      <w:b/>
      <w:bCs/>
    </w:rPr>
  </w:style>
  <w:style w:type="paragraph" w:styleId="ListParagraph">
    <w:name w:val="List Paragraph"/>
    <w:basedOn w:val="Normal"/>
    <w:uiPriority w:val="34"/>
    <w:qFormat/>
    <w:rsid w:val="008C36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5899902">
      <w:bodyDiv w:val="1"/>
      <w:marLeft w:val="0"/>
      <w:marRight w:val="0"/>
      <w:marTop w:val="0"/>
      <w:marBottom w:val="0"/>
      <w:divBdr>
        <w:top w:val="none" w:sz="0" w:space="0" w:color="auto"/>
        <w:left w:val="none" w:sz="0" w:space="0" w:color="auto"/>
        <w:bottom w:val="none" w:sz="0" w:space="0" w:color="auto"/>
        <w:right w:val="none" w:sz="0" w:space="0" w:color="auto"/>
      </w:divBdr>
    </w:div>
    <w:div w:id="729110045">
      <w:bodyDiv w:val="1"/>
      <w:marLeft w:val="0"/>
      <w:marRight w:val="0"/>
      <w:marTop w:val="0"/>
      <w:marBottom w:val="0"/>
      <w:divBdr>
        <w:top w:val="none" w:sz="0" w:space="0" w:color="auto"/>
        <w:left w:val="none" w:sz="0" w:space="0" w:color="auto"/>
        <w:bottom w:val="none" w:sz="0" w:space="0" w:color="auto"/>
        <w:right w:val="none" w:sz="0" w:space="0" w:color="auto"/>
      </w:divBdr>
    </w:div>
    <w:div w:id="1207137759">
      <w:bodyDiv w:val="1"/>
      <w:marLeft w:val="0"/>
      <w:marRight w:val="0"/>
      <w:marTop w:val="0"/>
      <w:marBottom w:val="0"/>
      <w:divBdr>
        <w:top w:val="none" w:sz="0" w:space="0" w:color="auto"/>
        <w:left w:val="none" w:sz="0" w:space="0" w:color="auto"/>
        <w:bottom w:val="none" w:sz="0" w:space="0" w:color="auto"/>
        <w:right w:val="none" w:sz="0" w:space="0" w:color="auto"/>
      </w:divBdr>
    </w:div>
    <w:div w:id="1214972342">
      <w:bodyDiv w:val="1"/>
      <w:marLeft w:val="0"/>
      <w:marRight w:val="0"/>
      <w:marTop w:val="0"/>
      <w:marBottom w:val="0"/>
      <w:divBdr>
        <w:top w:val="none" w:sz="0" w:space="0" w:color="auto"/>
        <w:left w:val="none" w:sz="0" w:space="0" w:color="auto"/>
        <w:bottom w:val="none" w:sz="0" w:space="0" w:color="auto"/>
        <w:right w:val="none" w:sz="0" w:space="0" w:color="auto"/>
      </w:divBdr>
    </w:div>
    <w:div w:id="1261379799">
      <w:bodyDiv w:val="1"/>
      <w:marLeft w:val="0"/>
      <w:marRight w:val="0"/>
      <w:marTop w:val="0"/>
      <w:marBottom w:val="0"/>
      <w:divBdr>
        <w:top w:val="none" w:sz="0" w:space="0" w:color="auto"/>
        <w:left w:val="none" w:sz="0" w:space="0" w:color="auto"/>
        <w:bottom w:val="none" w:sz="0" w:space="0" w:color="auto"/>
        <w:right w:val="none" w:sz="0" w:space="0" w:color="auto"/>
      </w:divBdr>
    </w:div>
    <w:div w:id="1374960605">
      <w:bodyDiv w:val="1"/>
      <w:marLeft w:val="0"/>
      <w:marRight w:val="0"/>
      <w:marTop w:val="0"/>
      <w:marBottom w:val="0"/>
      <w:divBdr>
        <w:top w:val="none" w:sz="0" w:space="0" w:color="auto"/>
        <w:left w:val="none" w:sz="0" w:space="0" w:color="auto"/>
        <w:bottom w:val="none" w:sz="0" w:space="0" w:color="auto"/>
        <w:right w:val="none" w:sz="0" w:space="0" w:color="auto"/>
      </w:divBdr>
    </w:div>
    <w:div w:id="1434936191">
      <w:bodyDiv w:val="1"/>
      <w:marLeft w:val="0"/>
      <w:marRight w:val="0"/>
      <w:marTop w:val="0"/>
      <w:marBottom w:val="0"/>
      <w:divBdr>
        <w:top w:val="none" w:sz="0" w:space="0" w:color="auto"/>
        <w:left w:val="none" w:sz="0" w:space="0" w:color="auto"/>
        <w:bottom w:val="none" w:sz="0" w:space="0" w:color="auto"/>
        <w:right w:val="none" w:sz="0" w:space="0" w:color="auto"/>
      </w:divBdr>
    </w:div>
    <w:div w:id="143918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2158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Azarria Tyson</dc:creator>
  <cp:keywords/>
  <dc:description/>
  <cp:lastModifiedBy>Azarria Tyson</cp:lastModifiedBy>
  <cp:revision>2</cp:revision>
  <dcterms:created xsi:type="dcterms:W3CDTF">2020-01-28T23:53:00Z</dcterms:created>
  <dcterms:modified xsi:type="dcterms:W3CDTF">2020-01-28T23:53:00Z</dcterms:modified>
</cp:coreProperties>
</file>